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247" w:rsidRPr="00997EC9" w:rsidRDefault="003E6247" w:rsidP="003E6247">
      <w:pPr>
        <w:jc w:val="center"/>
        <w:rPr>
          <w:b/>
          <w:sz w:val="28"/>
        </w:rPr>
      </w:pPr>
      <w:r w:rsidRPr="00997EC9">
        <w:rPr>
          <w:b/>
          <w:sz w:val="28"/>
        </w:rPr>
        <w:t>GCSE MODERN WORLD HISTORY OUTLINE OF EXAM CONTENT</w:t>
      </w:r>
    </w:p>
    <w:tbl>
      <w:tblPr>
        <w:tblW w:w="8647" w:type="dxa"/>
        <w:tblInd w:w="108" w:type="dxa"/>
        <w:tblBorders>
          <w:top w:val="single" w:sz="8" w:space="0" w:color="auto"/>
          <w:left w:val="single" w:sz="8" w:space="0" w:color="auto"/>
          <w:bottom w:val="single" w:sz="8" w:space="0" w:color="auto"/>
          <w:right w:val="single" w:sz="8" w:space="0" w:color="auto"/>
        </w:tblBorders>
        <w:tblLayout w:type="fixed"/>
        <w:tblLook w:val="0000"/>
      </w:tblPr>
      <w:tblGrid>
        <w:gridCol w:w="3544"/>
        <w:gridCol w:w="5103"/>
      </w:tblGrid>
      <w:tr w:rsidR="003E6247" w:rsidTr="003E6247">
        <w:tblPrEx>
          <w:tblCellMar>
            <w:top w:w="0" w:type="dxa"/>
            <w:bottom w:w="0" w:type="dxa"/>
          </w:tblCellMar>
        </w:tblPrEx>
        <w:trPr>
          <w:trHeight w:val="222"/>
        </w:trPr>
        <w:tc>
          <w:tcPr>
            <w:tcW w:w="8647" w:type="dxa"/>
            <w:gridSpan w:val="2"/>
            <w:tcBorders>
              <w:top w:val="single" w:sz="8" w:space="0" w:color="auto"/>
              <w:bottom w:val="single" w:sz="8" w:space="0" w:color="auto"/>
            </w:tcBorders>
            <w:shd w:val="clear" w:color="auto" w:fill="FFFFFF" w:themeFill="background1"/>
            <w:vAlign w:val="center"/>
          </w:tcPr>
          <w:p w:rsidR="003E6247" w:rsidRPr="003E6247" w:rsidRDefault="003E6247" w:rsidP="003E6247">
            <w:pPr>
              <w:pStyle w:val="TableTitleDrkGrey"/>
              <w:spacing w:before="200" w:after="200"/>
              <w:jc w:val="center"/>
              <w:rPr>
                <w:rFonts w:asciiTheme="minorHAnsi" w:hAnsiTheme="minorHAnsi"/>
                <w:b/>
                <w:bCs/>
                <w:color w:val="000000"/>
                <w:sz w:val="32"/>
                <w:szCs w:val="36"/>
              </w:rPr>
            </w:pPr>
            <w:r>
              <w:rPr>
                <w:rFonts w:asciiTheme="minorHAnsi" w:hAnsiTheme="minorHAnsi"/>
                <w:b/>
                <w:bCs/>
                <w:noProof/>
                <w:color w:val="000000"/>
                <w:sz w:val="32"/>
                <w:szCs w:val="36"/>
                <w:lang w:eastAsia="en-GB"/>
              </w:rPr>
              <w:drawing>
                <wp:anchor distT="0" distB="0" distL="114300" distR="114300" simplePos="0" relativeHeight="251658240" behindDoc="0" locked="0" layoutInCell="1" allowOverlap="1">
                  <wp:simplePos x="0" y="0"/>
                  <wp:positionH relativeFrom="column">
                    <wp:posOffset>-19050</wp:posOffset>
                  </wp:positionH>
                  <wp:positionV relativeFrom="paragraph">
                    <wp:posOffset>55245</wp:posOffset>
                  </wp:positionV>
                  <wp:extent cx="919480" cy="328930"/>
                  <wp:effectExtent l="19050" t="0" r="0" b="0"/>
                  <wp:wrapSquare wrapText="bothSides"/>
                  <wp:docPr id="1" name="Picture 0" descr="O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JPG"/>
                          <pic:cNvPicPr/>
                        </pic:nvPicPr>
                        <pic:blipFill>
                          <a:blip r:embed="rId5"/>
                          <a:stretch>
                            <a:fillRect/>
                          </a:stretch>
                        </pic:blipFill>
                        <pic:spPr>
                          <a:xfrm>
                            <a:off x="0" y="0"/>
                            <a:ext cx="919480" cy="328930"/>
                          </a:xfrm>
                          <a:prstGeom prst="rect">
                            <a:avLst/>
                          </a:prstGeom>
                        </pic:spPr>
                      </pic:pic>
                    </a:graphicData>
                  </a:graphic>
                </wp:anchor>
              </w:drawing>
            </w:r>
            <w:r w:rsidRPr="003E6247">
              <w:rPr>
                <w:rFonts w:asciiTheme="minorHAnsi" w:hAnsiTheme="minorHAnsi"/>
                <w:b/>
                <w:bCs/>
                <w:color w:val="000000"/>
                <w:sz w:val="32"/>
                <w:szCs w:val="36"/>
              </w:rPr>
              <w:t>GCSE History Modern World (B J417)</w:t>
            </w:r>
          </w:p>
          <w:p w:rsidR="003E6247" w:rsidRPr="003E6247" w:rsidRDefault="003E6247" w:rsidP="003E6247">
            <w:pPr>
              <w:pStyle w:val="Default"/>
              <w:jc w:val="center"/>
              <w:rPr>
                <w:rFonts w:asciiTheme="minorHAnsi" w:hAnsiTheme="minorHAnsi"/>
                <w:b/>
                <w:sz w:val="28"/>
              </w:rPr>
            </w:pPr>
            <w:r w:rsidRPr="003E6247">
              <w:rPr>
                <w:rFonts w:asciiTheme="minorHAnsi" w:hAnsiTheme="minorHAnsi"/>
                <w:b/>
                <w:sz w:val="28"/>
              </w:rPr>
              <w:t>OUTLINE OF EXAM CONTENT</w:t>
            </w:r>
          </w:p>
          <w:p w:rsidR="003E6247" w:rsidRPr="003E6247" w:rsidRDefault="003E6247" w:rsidP="003E6247">
            <w:pPr>
              <w:pStyle w:val="Default"/>
              <w:jc w:val="center"/>
              <w:rPr>
                <w:rFonts w:asciiTheme="minorHAnsi" w:hAnsiTheme="minorHAnsi"/>
                <w:b/>
              </w:rPr>
            </w:pPr>
          </w:p>
        </w:tc>
      </w:tr>
      <w:tr w:rsidR="003E6247" w:rsidTr="003E6247">
        <w:tblPrEx>
          <w:tblCellMar>
            <w:top w:w="0" w:type="dxa"/>
            <w:bottom w:w="0" w:type="dxa"/>
          </w:tblCellMar>
        </w:tblPrEx>
        <w:trPr>
          <w:trHeight w:val="146"/>
        </w:trPr>
        <w:tc>
          <w:tcPr>
            <w:tcW w:w="8647" w:type="dxa"/>
            <w:gridSpan w:val="2"/>
            <w:tcBorders>
              <w:top w:val="single" w:sz="8" w:space="0" w:color="auto"/>
              <w:bottom w:val="single" w:sz="8" w:space="0" w:color="auto"/>
            </w:tcBorders>
            <w:shd w:val="clear" w:color="auto" w:fill="D9D9D9" w:themeFill="background1" w:themeFillShade="D9"/>
          </w:tcPr>
          <w:p w:rsidR="003E6247" w:rsidRPr="003E6247" w:rsidRDefault="003E6247" w:rsidP="007941BD">
            <w:pPr>
              <w:pStyle w:val="Default"/>
              <w:spacing w:before="40" w:after="40"/>
              <w:rPr>
                <w:rFonts w:asciiTheme="minorHAnsi" w:hAnsiTheme="minorHAnsi"/>
                <w:b/>
                <w:szCs w:val="22"/>
              </w:rPr>
            </w:pPr>
            <w:r w:rsidRPr="003E6247">
              <w:rPr>
                <w:rFonts w:asciiTheme="minorHAnsi" w:hAnsiTheme="minorHAnsi"/>
                <w:b/>
                <w:szCs w:val="22"/>
              </w:rPr>
              <w:t xml:space="preserve">Unit A971: </w:t>
            </w:r>
            <w:r w:rsidRPr="003E6247">
              <w:rPr>
                <w:rFonts w:asciiTheme="minorHAnsi" w:hAnsiTheme="minorHAnsi"/>
                <w:b/>
                <w:i/>
                <w:iCs/>
                <w:szCs w:val="22"/>
              </w:rPr>
              <w:t xml:space="preserve">Aspects of International Relations, 1919–2005, and the chosen Depth Study </w:t>
            </w:r>
          </w:p>
        </w:tc>
      </w:tr>
      <w:tr w:rsidR="003E6247" w:rsidTr="003E6247">
        <w:tblPrEx>
          <w:tblBorders>
            <w:top w:val="single" w:sz="8" w:space="0" w:color="C0C0C0"/>
            <w:left w:val="single" w:sz="8" w:space="0" w:color="C0C0C0"/>
            <w:bottom w:val="single" w:sz="8" w:space="0" w:color="C0C0C0"/>
            <w:right w:val="single" w:sz="8" w:space="0" w:color="C0C0C0"/>
          </w:tblBorders>
          <w:tblCellMar>
            <w:top w:w="0" w:type="dxa"/>
            <w:bottom w:w="0" w:type="dxa"/>
          </w:tblCellMar>
        </w:tblPrEx>
        <w:trPr>
          <w:trHeight w:val="3038"/>
        </w:trPr>
        <w:tc>
          <w:tcPr>
            <w:tcW w:w="3544" w:type="dxa"/>
            <w:tcBorders>
              <w:top w:val="single" w:sz="8" w:space="0" w:color="auto"/>
              <w:left w:val="single" w:sz="8" w:space="0" w:color="auto"/>
              <w:bottom w:val="single" w:sz="8" w:space="0" w:color="auto"/>
              <w:right w:val="single" w:sz="8" w:space="0" w:color="auto"/>
            </w:tcBorders>
            <w:shd w:val="clear" w:color="auto" w:fill="FFFFFF" w:themeFill="background1"/>
          </w:tcPr>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b/>
                <w:szCs w:val="22"/>
              </w:rPr>
              <w:t>45%</w:t>
            </w:r>
            <w:r w:rsidRPr="003E6247">
              <w:rPr>
                <w:rFonts w:asciiTheme="minorHAnsi" w:hAnsiTheme="minorHAnsi"/>
                <w:szCs w:val="22"/>
              </w:rPr>
              <w:t xml:space="preserve"> of the total GCSE </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b/>
                <w:szCs w:val="22"/>
              </w:rPr>
              <w:t>2 hour</w:t>
            </w:r>
            <w:r w:rsidRPr="003E6247">
              <w:rPr>
                <w:rFonts w:asciiTheme="minorHAnsi" w:hAnsiTheme="minorHAnsi"/>
                <w:szCs w:val="22"/>
              </w:rPr>
              <w:t xml:space="preserve"> written paper </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 xml:space="preserve">81 marks </w:t>
            </w:r>
          </w:p>
          <w:p w:rsidR="003E6247" w:rsidRPr="003E6247" w:rsidRDefault="003E6247" w:rsidP="003E6247">
            <w:pPr>
              <w:pStyle w:val="Default"/>
              <w:spacing w:before="40" w:after="40"/>
              <w:rPr>
                <w:rFonts w:asciiTheme="minorHAnsi" w:hAnsiTheme="minorHAnsi"/>
                <w:szCs w:val="22"/>
              </w:rPr>
            </w:pPr>
            <w:r w:rsidRPr="003E6247">
              <w:rPr>
                <w:rFonts w:asciiTheme="minorHAnsi" w:hAnsiTheme="minorHAnsi"/>
                <w:szCs w:val="22"/>
              </w:rPr>
              <w:t>Assessed in the Summer of Year 11</w:t>
            </w:r>
          </w:p>
        </w:tc>
        <w:tc>
          <w:tcPr>
            <w:tcW w:w="5103" w:type="dxa"/>
            <w:tcBorders>
              <w:top w:val="single" w:sz="8" w:space="0" w:color="auto"/>
              <w:left w:val="single" w:sz="8" w:space="0" w:color="auto"/>
              <w:bottom w:val="single" w:sz="8" w:space="0" w:color="auto"/>
              <w:right w:val="single" w:sz="8" w:space="0" w:color="auto"/>
            </w:tcBorders>
            <w:shd w:val="clear" w:color="auto" w:fill="FFFFFF" w:themeFill="background1"/>
          </w:tcPr>
          <w:p w:rsidR="003E6247" w:rsidRPr="003E6247" w:rsidRDefault="003E6247" w:rsidP="007941BD">
            <w:pPr>
              <w:pStyle w:val="TableBullet"/>
              <w:spacing w:before="40" w:after="40"/>
              <w:rPr>
                <w:rFonts w:asciiTheme="minorHAnsi" w:hAnsiTheme="minorHAnsi"/>
                <w:color w:val="000000"/>
                <w:szCs w:val="22"/>
              </w:rPr>
            </w:pPr>
            <w:r w:rsidRPr="003E6247">
              <w:rPr>
                <w:rFonts w:asciiTheme="minorHAnsi" w:hAnsiTheme="minorHAnsi"/>
                <w:color w:val="000000"/>
                <w:szCs w:val="22"/>
              </w:rPr>
              <w:t xml:space="preserve">This question paper has </w:t>
            </w:r>
            <w:r w:rsidRPr="003E6247">
              <w:rPr>
                <w:rFonts w:asciiTheme="minorHAnsi" w:hAnsiTheme="minorHAnsi"/>
                <w:b/>
                <w:bCs/>
                <w:color w:val="000000"/>
                <w:szCs w:val="22"/>
              </w:rPr>
              <w:t xml:space="preserve">two </w:t>
            </w:r>
            <w:r w:rsidRPr="003E6247">
              <w:rPr>
                <w:rFonts w:asciiTheme="minorHAnsi" w:hAnsiTheme="minorHAnsi"/>
                <w:color w:val="000000"/>
                <w:szCs w:val="22"/>
              </w:rPr>
              <w:t xml:space="preserve">parts: </w:t>
            </w:r>
          </w:p>
          <w:p w:rsidR="003E6247" w:rsidRPr="003E6247" w:rsidRDefault="003E6247" w:rsidP="007941BD">
            <w:pPr>
              <w:pStyle w:val="TableBullet"/>
              <w:spacing w:before="40" w:after="40"/>
              <w:rPr>
                <w:rFonts w:asciiTheme="minorHAnsi" w:hAnsiTheme="minorHAnsi"/>
                <w:color w:val="000000"/>
                <w:szCs w:val="22"/>
              </w:rPr>
            </w:pPr>
            <w:r w:rsidRPr="003E6247">
              <w:rPr>
                <w:rFonts w:asciiTheme="minorHAnsi" w:hAnsiTheme="minorHAnsi"/>
                <w:b/>
                <w:bCs/>
                <w:color w:val="000000"/>
                <w:szCs w:val="22"/>
              </w:rPr>
              <w:t xml:space="preserve">Part 1: Section A: </w:t>
            </w:r>
            <w:r w:rsidRPr="003E6247">
              <w:rPr>
                <w:rFonts w:asciiTheme="minorHAnsi" w:hAnsiTheme="minorHAnsi"/>
                <w:color w:val="000000"/>
                <w:szCs w:val="22"/>
              </w:rPr>
              <w:t xml:space="preserve">Candidates must answer questions on </w:t>
            </w:r>
            <w:r w:rsidRPr="003E6247">
              <w:rPr>
                <w:rFonts w:asciiTheme="minorHAnsi" w:hAnsiTheme="minorHAnsi"/>
                <w:b/>
                <w:color w:val="000000"/>
                <w:szCs w:val="22"/>
              </w:rPr>
              <w:t>Section A – The Inter-War Years 1919-1939</w:t>
            </w:r>
            <w:r w:rsidRPr="003E6247">
              <w:rPr>
                <w:rFonts w:asciiTheme="minorHAnsi" w:hAnsiTheme="minorHAnsi"/>
                <w:color w:val="000000"/>
                <w:szCs w:val="22"/>
              </w:rPr>
              <w:t xml:space="preserve">, answering Question 1 and </w:t>
            </w:r>
            <w:r w:rsidRPr="003E6247">
              <w:rPr>
                <w:rFonts w:asciiTheme="minorHAnsi" w:hAnsiTheme="minorHAnsi"/>
                <w:b/>
                <w:bCs/>
                <w:color w:val="000000"/>
                <w:szCs w:val="22"/>
              </w:rPr>
              <w:t xml:space="preserve">either </w:t>
            </w:r>
            <w:r w:rsidRPr="003E6247">
              <w:rPr>
                <w:rFonts w:asciiTheme="minorHAnsi" w:hAnsiTheme="minorHAnsi"/>
                <w:color w:val="000000"/>
                <w:szCs w:val="22"/>
              </w:rPr>
              <w:t xml:space="preserve">Question 2 </w:t>
            </w:r>
            <w:r w:rsidRPr="003E6247">
              <w:rPr>
                <w:rFonts w:asciiTheme="minorHAnsi" w:hAnsiTheme="minorHAnsi"/>
                <w:b/>
                <w:bCs/>
                <w:color w:val="000000"/>
                <w:szCs w:val="22"/>
              </w:rPr>
              <w:t xml:space="preserve">OR </w:t>
            </w:r>
            <w:r w:rsidRPr="003E6247">
              <w:rPr>
                <w:rFonts w:asciiTheme="minorHAnsi" w:hAnsiTheme="minorHAnsi"/>
                <w:color w:val="000000"/>
                <w:szCs w:val="22"/>
              </w:rPr>
              <w:t xml:space="preserve">Question 3. </w:t>
            </w:r>
          </w:p>
          <w:p w:rsidR="003E6247" w:rsidRPr="003E6247" w:rsidRDefault="003E6247" w:rsidP="007941BD">
            <w:pPr>
              <w:pStyle w:val="TableBullet"/>
              <w:spacing w:before="40" w:after="40"/>
              <w:rPr>
                <w:rFonts w:asciiTheme="minorHAnsi" w:hAnsiTheme="minorHAnsi"/>
                <w:szCs w:val="22"/>
              </w:rPr>
            </w:pPr>
            <w:r w:rsidRPr="003E6247">
              <w:rPr>
                <w:rFonts w:asciiTheme="minorHAnsi" w:hAnsiTheme="minorHAnsi"/>
                <w:b/>
                <w:color w:val="000000"/>
                <w:szCs w:val="22"/>
              </w:rPr>
              <w:t xml:space="preserve">IGNORE </w:t>
            </w:r>
            <w:r w:rsidRPr="003E6247">
              <w:rPr>
                <w:rFonts w:asciiTheme="minorHAnsi" w:hAnsiTheme="minorHAnsi"/>
                <w:b/>
                <w:bCs/>
                <w:color w:val="000000"/>
                <w:szCs w:val="22"/>
              </w:rPr>
              <w:t>Sections B and C (you are not to answer these questions)</w:t>
            </w:r>
          </w:p>
          <w:p w:rsidR="003E6247" w:rsidRPr="003E6247" w:rsidRDefault="003E6247" w:rsidP="007941BD">
            <w:pPr>
              <w:pStyle w:val="TableBullet"/>
              <w:spacing w:before="40" w:after="40"/>
              <w:ind w:hanging="20"/>
              <w:rPr>
                <w:rFonts w:asciiTheme="minorHAnsi" w:hAnsiTheme="minorHAnsi"/>
                <w:b/>
                <w:bCs/>
                <w:color w:val="000000"/>
                <w:szCs w:val="22"/>
              </w:rPr>
            </w:pPr>
          </w:p>
          <w:p w:rsidR="003E6247" w:rsidRPr="003E6247" w:rsidRDefault="003E6247" w:rsidP="007941BD">
            <w:pPr>
              <w:pStyle w:val="TableBullet"/>
              <w:spacing w:before="40" w:after="40"/>
              <w:ind w:hanging="20"/>
              <w:rPr>
                <w:rFonts w:asciiTheme="minorHAnsi" w:hAnsiTheme="minorHAnsi"/>
                <w:color w:val="000000"/>
                <w:szCs w:val="22"/>
              </w:rPr>
            </w:pPr>
            <w:r w:rsidRPr="003E6247">
              <w:rPr>
                <w:rFonts w:asciiTheme="minorHAnsi" w:hAnsiTheme="minorHAnsi"/>
                <w:b/>
                <w:bCs/>
                <w:color w:val="000000"/>
                <w:szCs w:val="22"/>
              </w:rPr>
              <w:t xml:space="preserve">Part 2: </w:t>
            </w:r>
            <w:r w:rsidRPr="003E6247">
              <w:rPr>
                <w:rFonts w:asciiTheme="minorHAnsi" w:hAnsiTheme="minorHAnsi"/>
                <w:color w:val="000000"/>
                <w:szCs w:val="22"/>
              </w:rPr>
              <w:t xml:space="preserve">Candidates answer two questions on the Study in Depth on </w:t>
            </w:r>
            <w:r w:rsidRPr="003E6247">
              <w:rPr>
                <w:rFonts w:asciiTheme="minorHAnsi" w:hAnsiTheme="minorHAnsi"/>
                <w:b/>
                <w:color w:val="000000"/>
                <w:szCs w:val="22"/>
              </w:rPr>
              <w:t>Russia 1905-1941</w:t>
            </w:r>
            <w:r w:rsidRPr="003E6247">
              <w:rPr>
                <w:rFonts w:asciiTheme="minorHAnsi" w:hAnsiTheme="minorHAnsi"/>
                <w:color w:val="000000"/>
                <w:szCs w:val="22"/>
              </w:rPr>
              <w:t xml:space="preserve">. These consist of three compulsory source-based </w:t>
            </w:r>
            <w:proofErr w:type="gramStart"/>
            <w:r w:rsidRPr="003E6247">
              <w:rPr>
                <w:rFonts w:asciiTheme="minorHAnsi" w:hAnsiTheme="minorHAnsi"/>
                <w:color w:val="000000"/>
                <w:szCs w:val="22"/>
              </w:rPr>
              <w:t>question</w:t>
            </w:r>
            <w:proofErr w:type="gramEnd"/>
            <w:r w:rsidRPr="003E6247">
              <w:rPr>
                <w:rFonts w:asciiTheme="minorHAnsi" w:hAnsiTheme="minorHAnsi"/>
                <w:color w:val="000000"/>
                <w:szCs w:val="22"/>
              </w:rPr>
              <w:t xml:space="preserve"> and a choice of one from two structured questions. </w:t>
            </w:r>
          </w:p>
          <w:p w:rsidR="003E6247" w:rsidRPr="003E6247" w:rsidRDefault="003E6247" w:rsidP="003E6247">
            <w:pPr>
              <w:pStyle w:val="TableBullet"/>
              <w:spacing w:before="40" w:after="40"/>
              <w:ind w:hanging="20"/>
              <w:rPr>
                <w:rFonts w:asciiTheme="minorHAnsi" w:hAnsiTheme="minorHAnsi"/>
                <w:color w:val="000000"/>
                <w:szCs w:val="22"/>
              </w:rPr>
            </w:pPr>
            <w:r w:rsidRPr="003E6247">
              <w:rPr>
                <w:rFonts w:asciiTheme="minorHAnsi" w:hAnsiTheme="minorHAnsi"/>
                <w:color w:val="000000"/>
                <w:szCs w:val="22"/>
              </w:rPr>
              <w:t xml:space="preserve">This unit is externally assessed. </w:t>
            </w:r>
          </w:p>
        </w:tc>
      </w:tr>
      <w:tr w:rsidR="003E6247" w:rsidTr="003E6247">
        <w:tblPrEx>
          <w:tblBorders>
            <w:top w:val="single" w:sz="8" w:space="0" w:color="C0C0C0"/>
            <w:left w:val="single" w:sz="8" w:space="0" w:color="C0C0C0"/>
            <w:bottom w:val="single" w:sz="8" w:space="0" w:color="C0C0C0"/>
            <w:right w:val="single" w:sz="8" w:space="0" w:color="C0C0C0"/>
          </w:tblBorders>
          <w:tblCellMar>
            <w:top w:w="0" w:type="dxa"/>
            <w:bottom w:w="0" w:type="dxa"/>
          </w:tblCellMar>
        </w:tblPrEx>
        <w:trPr>
          <w:trHeight w:val="146"/>
        </w:trPr>
        <w:tc>
          <w:tcPr>
            <w:tcW w:w="8647"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Pr>
          <w:p w:rsidR="003E6247" w:rsidRPr="003E6247" w:rsidRDefault="003E6247" w:rsidP="007941BD">
            <w:pPr>
              <w:pStyle w:val="Default"/>
              <w:spacing w:before="40" w:after="40"/>
              <w:rPr>
                <w:rFonts w:asciiTheme="minorHAnsi" w:hAnsiTheme="minorHAnsi"/>
                <w:b/>
                <w:szCs w:val="22"/>
              </w:rPr>
            </w:pPr>
            <w:r w:rsidRPr="003E6247">
              <w:rPr>
                <w:rFonts w:asciiTheme="minorHAnsi" w:hAnsiTheme="minorHAnsi"/>
                <w:b/>
                <w:szCs w:val="22"/>
              </w:rPr>
              <w:t xml:space="preserve">Unit A972: </w:t>
            </w:r>
            <w:r w:rsidRPr="003E6247">
              <w:rPr>
                <w:rFonts w:asciiTheme="minorHAnsi" w:hAnsiTheme="minorHAnsi"/>
                <w:b/>
                <w:i/>
                <w:iCs/>
                <w:szCs w:val="22"/>
              </w:rPr>
              <w:t xml:space="preserve">British Depth Study </w:t>
            </w:r>
          </w:p>
        </w:tc>
      </w:tr>
      <w:tr w:rsidR="003E6247" w:rsidTr="003E6247">
        <w:tblPrEx>
          <w:tblBorders>
            <w:top w:val="single" w:sz="8" w:space="0" w:color="C0C0C0"/>
            <w:left w:val="single" w:sz="8" w:space="0" w:color="C0C0C0"/>
            <w:bottom w:val="single" w:sz="8" w:space="0" w:color="C0C0C0"/>
            <w:right w:val="single" w:sz="8" w:space="0" w:color="C0C0C0"/>
          </w:tblBorders>
          <w:tblCellMar>
            <w:top w:w="0" w:type="dxa"/>
            <w:bottom w:w="0" w:type="dxa"/>
          </w:tblCellMar>
        </w:tblPrEx>
        <w:trPr>
          <w:trHeight w:val="966"/>
        </w:trPr>
        <w:tc>
          <w:tcPr>
            <w:tcW w:w="3544" w:type="dxa"/>
            <w:tcBorders>
              <w:top w:val="single" w:sz="8" w:space="0" w:color="auto"/>
              <w:left w:val="single" w:sz="8" w:space="0" w:color="auto"/>
              <w:bottom w:val="single" w:sz="8" w:space="0" w:color="auto"/>
              <w:right w:val="single" w:sz="8" w:space="0" w:color="auto"/>
            </w:tcBorders>
            <w:shd w:val="clear" w:color="auto" w:fill="FFFFFF" w:themeFill="background1"/>
          </w:tcPr>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b/>
                <w:szCs w:val="22"/>
              </w:rPr>
              <w:t>30%</w:t>
            </w:r>
            <w:r w:rsidRPr="003E6247">
              <w:rPr>
                <w:rFonts w:asciiTheme="minorHAnsi" w:hAnsiTheme="minorHAnsi"/>
                <w:szCs w:val="22"/>
              </w:rPr>
              <w:t xml:space="preserve"> of the total GCSE </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b/>
                <w:szCs w:val="22"/>
              </w:rPr>
              <w:t xml:space="preserve">1 hour 30 </w:t>
            </w:r>
            <w:proofErr w:type="spellStart"/>
            <w:r w:rsidRPr="003E6247">
              <w:rPr>
                <w:rFonts w:asciiTheme="minorHAnsi" w:hAnsiTheme="minorHAnsi"/>
                <w:b/>
                <w:szCs w:val="22"/>
              </w:rPr>
              <w:t>mins</w:t>
            </w:r>
            <w:proofErr w:type="spellEnd"/>
            <w:r w:rsidRPr="003E6247">
              <w:rPr>
                <w:rFonts w:asciiTheme="minorHAnsi" w:hAnsiTheme="minorHAnsi"/>
                <w:szCs w:val="22"/>
              </w:rPr>
              <w:t xml:space="preserve"> written paper </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53 marks</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 xml:space="preserve">Assessed in the Summer of Year 11 </w:t>
            </w:r>
          </w:p>
        </w:tc>
        <w:tc>
          <w:tcPr>
            <w:tcW w:w="5103" w:type="dxa"/>
            <w:tcBorders>
              <w:top w:val="single" w:sz="8" w:space="0" w:color="auto"/>
              <w:left w:val="single" w:sz="8" w:space="0" w:color="auto"/>
              <w:bottom w:val="single" w:sz="8" w:space="0" w:color="auto"/>
              <w:right w:val="single" w:sz="8" w:space="0" w:color="auto"/>
            </w:tcBorders>
            <w:shd w:val="clear" w:color="auto" w:fill="FFFFFF" w:themeFill="background1"/>
          </w:tcPr>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 xml:space="preserve">This paper will involve the detailed investigation of an historical issue taken from the </w:t>
            </w:r>
            <w:r w:rsidRPr="003E6247">
              <w:rPr>
                <w:rFonts w:asciiTheme="minorHAnsi" w:hAnsiTheme="minorHAnsi"/>
                <w:b/>
                <w:szCs w:val="22"/>
              </w:rPr>
              <w:t xml:space="preserve">British Depth Study, 1890-1918, </w:t>
            </w:r>
            <w:proofErr w:type="gramStart"/>
            <w:r w:rsidRPr="003E6247">
              <w:rPr>
                <w:rFonts w:asciiTheme="minorHAnsi" w:hAnsiTheme="minorHAnsi"/>
                <w:b/>
                <w:szCs w:val="22"/>
              </w:rPr>
              <w:t>either the</w:t>
            </w:r>
            <w:proofErr w:type="gramEnd"/>
            <w:r w:rsidRPr="003E6247">
              <w:rPr>
                <w:rFonts w:asciiTheme="minorHAnsi" w:hAnsiTheme="minorHAnsi"/>
                <w:b/>
                <w:szCs w:val="22"/>
              </w:rPr>
              <w:t xml:space="preserve"> Liberal Reforms, Suffragettes OR Home Front in the Great War</w:t>
            </w:r>
            <w:r w:rsidRPr="003E6247">
              <w:rPr>
                <w:rFonts w:asciiTheme="minorHAnsi" w:hAnsiTheme="minorHAnsi"/>
                <w:szCs w:val="22"/>
              </w:rPr>
              <w:t xml:space="preserve">, until the exam starts you will not know which topic has been chosen for you.  All questions will be compulsory. There will be no fewer than five and no more than seven questions set on a range of source material. </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 xml:space="preserve">This unit is externally assessed. </w:t>
            </w:r>
          </w:p>
        </w:tc>
      </w:tr>
      <w:tr w:rsidR="003E6247" w:rsidTr="003E6247">
        <w:tblPrEx>
          <w:tblBorders>
            <w:top w:val="single" w:sz="8" w:space="0" w:color="C0C0C0"/>
            <w:left w:val="single" w:sz="8" w:space="0" w:color="C0C0C0"/>
            <w:bottom w:val="single" w:sz="8" w:space="0" w:color="C0C0C0"/>
            <w:right w:val="single" w:sz="8" w:space="0" w:color="C0C0C0"/>
          </w:tblBorders>
          <w:tblCellMar>
            <w:top w:w="0" w:type="dxa"/>
            <w:bottom w:w="0" w:type="dxa"/>
          </w:tblCellMar>
        </w:tblPrEx>
        <w:trPr>
          <w:trHeight w:val="146"/>
        </w:trPr>
        <w:tc>
          <w:tcPr>
            <w:tcW w:w="8647"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Pr>
          <w:p w:rsidR="003E6247" w:rsidRPr="003E6247" w:rsidRDefault="003E6247" w:rsidP="007941BD">
            <w:pPr>
              <w:pStyle w:val="Default"/>
              <w:spacing w:before="40" w:after="40"/>
              <w:rPr>
                <w:rFonts w:asciiTheme="minorHAnsi" w:hAnsiTheme="minorHAnsi"/>
                <w:b/>
                <w:szCs w:val="22"/>
              </w:rPr>
            </w:pPr>
            <w:r w:rsidRPr="003E6247">
              <w:rPr>
                <w:rFonts w:asciiTheme="minorHAnsi" w:hAnsiTheme="minorHAnsi"/>
                <w:b/>
                <w:szCs w:val="22"/>
              </w:rPr>
              <w:t xml:space="preserve">Unit A973: </w:t>
            </w:r>
            <w:r w:rsidRPr="003E6247">
              <w:rPr>
                <w:rFonts w:asciiTheme="minorHAnsi" w:hAnsiTheme="minorHAnsi"/>
                <w:b/>
                <w:i/>
                <w:iCs/>
                <w:szCs w:val="22"/>
              </w:rPr>
              <w:t xml:space="preserve">Historical Enquiry </w:t>
            </w:r>
          </w:p>
        </w:tc>
      </w:tr>
      <w:tr w:rsidR="003E6247" w:rsidTr="003E6247">
        <w:tblPrEx>
          <w:tblBorders>
            <w:top w:val="single" w:sz="8" w:space="0" w:color="C0C0C0"/>
            <w:left w:val="single" w:sz="8" w:space="0" w:color="C0C0C0"/>
            <w:bottom w:val="single" w:sz="8" w:space="0" w:color="C0C0C0"/>
            <w:right w:val="single" w:sz="8" w:space="0" w:color="C0C0C0"/>
          </w:tblBorders>
          <w:tblCellMar>
            <w:top w:w="0" w:type="dxa"/>
            <w:bottom w:w="0" w:type="dxa"/>
          </w:tblCellMar>
        </w:tblPrEx>
        <w:trPr>
          <w:trHeight w:val="746"/>
        </w:trPr>
        <w:tc>
          <w:tcPr>
            <w:tcW w:w="3544" w:type="dxa"/>
            <w:tcBorders>
              <w:top w:val="single" w:sz="8" w:space="0" w:color="auto"/>
              <w:left w:val="single" w:sz="8" w:space="0" w:color="auto"/>
              <w:bottom w:val="single" w:sz="8" w:space="0" w:color="auto"/>
              <w:right w:val="single" w:sz="8" w:space="0" w:color="auto"/>
            </w:tcBorders>
            <w:shd w:val="clear" w:color="auto" w:fill="FFFFFF" w:themeFill="background1"/>
          </w:tcPr>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b/>
                <w:szCs w:val="22"/>
              </w:rPr>
              <w:t>25%</w:t>
            </w:r>
            <w:r w:rsidRPr="003E6247">
              <w:rPr>
                <w:rFonts w:asciiTheme="minorHAnsi" w:hAnsiTheme="minorHAnsi"/>
                <w:szCs w:val="22"/>
              </w:rPr>
              <w:t xml:space="preserve"> of the total GCSE </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 xml:space="preserve">Controlled assessment </w:t>
            </w:r>
          </w:p>
          <w:p w:rsidR="003E6247" w:rsidRPr="003E6247" w:rsidRDefault="003E6247" w:rsidP="007941BD">
            <w:pPr>
              <w:pStyle w:val="Default"/>
              <w:spacing w:before="40" w:after="40"/>
              <w:rPr>
                <w:rFonts w:asciiTheme="minorHAnsi" w:hAnsiTheme="minorHAnsi"/>
                <w:b/>
                <w:szCs w:val="22"/>
              </w:rPr>
            </w:pPr>
            <w:r w:rsidRPr="003E6247">
              <w:rPr>
                <w:rFonts w:asciiTheme="minorHAnsi" w:hAnsiTheme="minorHAnsi"/>
                <w:b/>
                <w:szCs w:val="22"/>
              </w:rPr>
              <w:t xml:space="preserve">Approx 2000 words </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 xml:space="preserve">50 marks </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Assessed in the Summer of Year 10</w:t>
            </w:r>
          </w:p>
        </w:tc>
        <w:tc>
          <w:tcPr>
            <w:tcW w:w="5103" w:type="dxa"/>
            <w:tcBorders>
              <w:top w:val="single" w:sz="8" w:space="0" w:color="auto"/>
              <w:left w:val="single" w:sz="8" w:space="0" w:color="auto"/>
              <w:bottom w:val="single" w:sz="8" w:space="0" w:color="auto"/>
              <w:right w:val="single" w:sz="8" w:space="0" w:color="auto"/>
            </w:tcBorders>
            <w:shd w:val="clear" w:color="auto" w:fill="FFFFFF" w:themeFill="background1"/>
          </w:tcPr>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 xml:space="preserve">Candidates’ work must be based on a Study in Depth, covering at least twenty years of history. </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 xml:space="preserve">Candidates must complete </w:t>
            </w:r>
            <w:r w:rsidRPr="003E6247">
              <w:rPr>
                <w:rFonts w:asciiTheme="minorHAnsi" w:hAnsiTheme="minorHAnsi"/>
                <w:b/>
                <w:bCs/>
                <w:szCs w:val="22"/>
              </w:rPr>
              <w:t xml:space="preserve">one </w:t>
            </w:r>
            <w:r w:rsidRPr="003E6247">
              <w:rPr>
                <w:rFonts w:asciiTheme="minorHAnsi" w:hAnsiTheme="minorHAnsi"/>
                <w:szCs w:val="22"/>
              </w:rPr>
              <w:t xml:space="preserve">task which will be on the Cold War, </w:t>
            </w:r>
            <w:proofErr w:type="gramStart"/>
            <w:r w:rsidRPr="003E6247">
              <w:rPr>
                <w:rFonts w:asciiTheme="minorHAnsi" w:hAnsiTheme="minorHAnsi"/>
                <w:szCs w:val="22"/>
              </w:rPr>
              <w:t>between 1941-1963</w:t>
            </w:r>
            <w:proofErr w:type="gramEnd"/>
            <w:r w:rsidRPr="003E6247">
              <w:rPr>
                <w:rFonts w:asciiTheme="minorHAnsi" w:hAnsiTheme="minorHAnsi"/>
                <w:szCs w:val="22"/>
              </w:rPr>
              <w:t xml:space="preserve">. </w:t>
            </w:r>
          </w:p>
          <w:p w:rsidR="003E6247" w:rsidRPr="003E6247" w:rsidRDefault="003E6247" w:rsidP="007941BD">
            <w:pPr>
              <w:pStyle w:val="Default"/>
              <w:spacing w:before="40" w:after="40"/>
              <w:rPr>
                <w:rFonts w:asciiTheme="minorHAnsi" w:hAnsiTheme="minorHAnsi"/>
                <w:szCs w:val="22"/>
              </w:rPr>
            </w:pPr>
            <w:r w:rsidRPr="003E6247">
              <w:rPr>
                <w:rFonts w:asciiTheme="minorHAnsi" w:hAnsiTheme="minorHAnsi"/>
                <w:szCs w:val="22"/>
              </w:rPr>
              <w:t xml:space="preserve">This unit is internally assessed and externally moderated. </w:t>
            </w:r>
          </w:p>
        </w:tc>
      </w:tr>
    </w:tbl>
    <w:p w:rsidR="00F13E3F" w:rsidRDefault="00F13E3F"/>
    <w:sectPr w:rsidR="00F13E3F" w:rsidSect="00F13E3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oNotDisplayPageBoundaries/>
  <w:proofState w:spelling="clean" w:grammar="clean"/>
  <w:defaultTabStop w:val="720"/>
  <w:characterSpacingControl w:val="doNotCompress"/>
  <w:compat/>
  <w:rsids>
    <w:rsidRoot w:val="003E6247"/>
    <w:rsid w:val="003E6247"/>
    <w:rsid w:val="00F13E3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2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6247"/>
    <w:pPr>
      <w:autoSpaceDE w:val="0"/>
      <w:autoSpaceDN w:val="0"/>
      <w:adjustRightInd w:val="0"/>
      <w:spacing w:after="0" w:line="240" w:lineRule="auto"/>
    </w:pPr>
    <w:rPr>
      <w:rFonts w:ascii="Arial" w:hAnsi="Arial" w:cs="Arial"/>
      <w:color w:val="000000"/>
      <w:sz w:val="24"/>
      <w:szCs w:val="24"/>
    </w:rPr>
  </w:style>
  <w:style w:type="paragraph" w:customStyle="1" w:styleId="TableTitleDrkGrey">
    <w:name w:val="TableTitleDrkGrey"/>
    <w:basedOn w:val="Default"/>
    <w:next w:val="Default"/>
    <w:uiPriority w:val="99"/>
    <w:rsid w:val="003E6247"/>
    <w:rPr>
      <w:color w:val="auto"/>
    </w:rPr>
  </w:style>
  <w:style w:type="paragraph" w:customStyle="1" w:styleId="TableBullet">
    <w:name w:val="TableBullet"/>
    <w:basedOn w:val="Default"/>
    <w:next w:val="Default"/>
    <w:uiPriority w:val="99"/>
    <w:rsid w:val="003E6247"/>
    <w:rPr>
      <w:color w:val="auto"/>
    </w:rPr>
  </w:style>
  <w:style w:type="paragraph" w:styleId="BalloonText">
    <w:name w:val="Balloon Text"/>
    <w:basedOn w:val="Normal"/>
    <w:link w:val="BalloonTextChar"/>
    <w:uiPriority w:val="99"/>
    <w:semiHidden/>
    <w:unhideWhenUsed/>
    <w:rsid w:val="003E62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2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1411-4BF8-4A7B-BF98-B1E77EB3B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258</Words>
  <Characters>1473</Characters>
  <Application>Microsoft Office Word</Application>
  <DocSecurity>0</DocSecurity>
  <Lines>12</Lines>
  <Paragraphs>3</Paragraphs>
  <ScaleCrop>false</ScaleCrop>
  <Company>RM plc</Company>
  <LinksUpToDate>false</LinksUpToDate>
  <CharactersWithSpaces>1728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grt2</dc:creator>
  <cp:keywords/>
  <dc:description/>
  <cp:lastModifiedBy>grt2</cp:lastModifiedBy>
  <cp:revision>1</cp:revision>
  <dcterms:created xsi:type="dcterms:W3CDTF">2012-12-08T09:30:00Z</dcterms:created>
  <dcterms:modified xsi:type="dcterms:W3CDTF">2012-12-08T09:36:00Z</dcterms:modified>
</cp:coreProperties>
</file>